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7995-2021 i Grums kommun</w:t>
      </w:r>
    </w:p>
    <w:p>
      <w:r>
        <w:t>Detta klagomål behandlar höga naturvärden i samrådsanmälan S 7995-2021 i Grums kommun som inkom 2021-10-15 och omfattar 303,8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S 7995-2021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6586085, E 394251 i SWEREF 99 TM.</w:t>
      </w:r>
    </w:p>
    <w:p>
      <w:r>
        <w:t>Inom 19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