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dokument behandlar höga naturvärden i avverkningsanmälan A 8363-2025 i Grums kommun. Denna avverkningsanmälan inkom 2025-02-20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