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10647-2024 i Grums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