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60394-2025 i Grums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