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dokument behandlar höga naturvärden i avverkningsanmälan A 53755-2024 i Grums kommun som inkom 2024-11-19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motaggsvamp (NT, T), björksplintborre (S)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6587819, E 391214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