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Detta dokument behandlar höga naturvärden i avverkningsanmälan A 19524-2024 i Grums kommun som inkom 2024-05-17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6593527, E 391963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