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Detta dokument behandlar höga naturvärden i avverkningsanmälan A 23860-2023 i Grums kommun som inkom 2023-06-01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6590431, E 387716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