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Detta dokument behandlar höga naturvärden i avverkningsanmälan A 29582-2024 i Grums kommun som inkom 2024-07-11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6569993, E 384769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