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Detta dokument behandlar höga naturvärden i avverkningsanmälan A 33391-2022 i Grums kommun som inkom 2022-08-15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6584160, E 384959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björksplintborre (S), bronshjon (S, T), vågbandad barkbock (S), vanlig groda (§6)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