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Detta dokument behandlar höga naturvärden i avverkningsanmälan A 4178-2022 i Grums kommun som inkom 2022-01-27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6592099, E 380957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