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61045-2023 i Årjängs kommun</w:t>
      </w:r>
    </w:p>
    <w:p>
      <w:r>
        <w:t>Detta klagomål behandlar höga naturvärden i avverkningsanmälan A 61045-2023 i Årjängs kommun som inkom 2023-11-30 och omfattar 0,7 ha.</w:t>
      </w:r>
    </w:p>
    <w:p>
      <w:pPr>
        <w:pStyle w:val="Caption"/>
      </w:pPr>
      <w:r>
        <w:drawing>
          <wp:inline xmlns:a="http://schemas.openxmlformats.org/drawingml/2006/main" xmlns:pic="http://schemas.openxmlformats.org/drawingml/2006/picture">
            <wp:extent cx="5244597" cy="5724000"/>
            <wp:docPr id="1" name="Picture 1"/>
            <wp:cNvGraphicFramePr>
              <a:graphicFrameLocks noChangeAspect="1"/>
            </wp:cNvGraphicFramePr>
            <a:graphic>
              <a:graphicData uri="http://schemas.openxmlformats.org/drawingml/2006/picture">
                <pic:pic>
                  <pic:nvPicPr>
                    <pic:cNvPr id="0" name="A 61045-2023 karta.png"/>
                    <pic:cNvPicPr/>
                  </pic:nvPicPr>
                  <pic:blipFill>
                    <a:blip r:embed="rId16"/>
                    <a:stretch>
                      <a:fillRect/>
                    </a:stretch>
                  </pic:blipFill>
                  <pic:spPr>
                    <a:xfrm>
                      <a:off x="0" y="0"/>
                      <a:ext cx="524459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6603861, E 342828 i SWEREF 99 TM.</w:t>
      </w:r>
    </w:p>
    <w:p>
      <w:r>
        <w:t>I avverkningsanmälan finns fynd av 3 naturvårdsarter, varav 2 är rödlistade, 1 är fridlyst, 3 är typiska (T) och 1 är signalart (S): gränsticka (VU, T), tretåig hackspett (NT, T, §4)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859701"/>
            <wp:docPr id="2" name="Picture 2"/>
            <wp:cNvGraphicFramePr>
              <a:graphicFrameLocks noChangeAspect="1"/>
            </wp:cNvGraphicFramePr>
            <a:graphic>
              <a:graphicData uri="http://schemas.openxmlformats.org/drawingml/2006/picture">
                <pic:pic>
                  <pic:nvPicPr>
                    <pic:cNvPr id="0" name="A 61045-2023 karta knärot.png"/>
                    <pic:cNvPicPr/>
                  </pic:nvPicPr>
                  <pic:blipFill>
                    <a:blip r:embed="rId17"/>
                    <a:stretch>
                      <a:fillRect/>
                    </a:stretch>
                  </pic:blipFill>
                  <pic:spPr>
                    <a:xfrm>
                      <a:off x="0" y="0"/>
                      <a:ext cx="5486400" cy="58597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6603861, E 342828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