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som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grynlav (EN), garnlav (VU, T), knärot (VU, T, §8)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