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som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knärot (VU, T, §8), tretåig hackspett (NT, T, §4),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