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som inkom 2025-09-30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6570480, E 332784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