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som inkom 2023-11-01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6580276, E 352395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