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som inkom 2025-11-19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6585201, E 320309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