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som inkom 2025-02-19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6576601, E 341867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