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27001-2025 i Årjängs kommun</w:t>
      </w:r>
    </w:p>
    <w:p>
      <w:r>
        <w:t>Detta klagomål behandlar höga naturvärden i avverkningsanmälan A 27001-2025 i Årjängs kommun som inkom 2025-06-03 och omfattar 3,0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27001-2025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6584085, E 355744 i SWEREF 99 TM.</w:t>
      </w:r>
    </w:p>
    <w:p>
      <w:r>
        <w:t>I och inom 21 meter från avverkningsanmälan finns fynd av 14 naturvårdsarter, varav 10 är rödlistade, 3 är fridlysta, 2 är typiska (T) och 1 är signalart (S): mindre bastardsvärmare (VU), slåttergubbe (VU), ängsblåvinge (VU), jungfrulin (NT), lunglav (NT, T), slåtterfibbla (NT, T), sotnätfjäril (NT), svinrot (NT), vitfläckig guldvinge (NT), ängsmetallvinge (NT), dvärgtufs (S), brudsporre (§8),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