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som inkom 2025-02-19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