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4733-2024 i Årjängs kommun</w:t>
      </w:r>
    </w:p>
    <w:p>
      <w:r>
        <w:t>Detta klagomål behandlar höga naturvärden i samrådsanmälan S 4733-2024 i Årjängs kommun som inkom 2024-11-12 och omfattar 54,1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S 4733-2024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6595030, E 341463 i SWEREF 99 TM.</w:t>
      </w:r>
    </w:p>
    <w:p>
      <w:r>
        <w:t>Inom 4 meter från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