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17268-2022 i Årjängs kommun</w:t>
      </w:r>
    </w:p>
    <w:p>
      <w:r>
        <w:t>Detta klagomål behandlar höga naturvärden i avverkningsanmälan A 17268-2022 i Årjängs kommun som inkom 2022-04-27 och omfattar 4,0 ha.</w:t>
      </w:r>
    </w:p>
    <w:p>
      <w:pPr>
        <w:pStyle w:val="Caption"/>
      </w:pPr>
      <w:r>
        <w:drawing>
          <wp:inline xmlns:a="http://schemas.openxmlformats.org/drawingml/2006/main" xmlns:pic="http://schemas.openxmlformats.org/drawingml/2006/picture">
            <wp:extent cx="5486400" cy="4681943"/>
            <wp:docPr id="1" name="Picture 1"/>
            <wp:cNvGraphicFramePr>
              <a:graphicFrameLocks noChangeAspect="1"/>
            </wp:cNvGraphicFramePr>
            <a:graphic>
              <a:graphicData uri="http://schemas.openxmlformats.org/drawingml/2006/picture">
                <pic:pic>
                  <pic:nvPicPr>
                    <pic:cNvPr id="0" name="A 17268-2022 karta.png"/>
                    <pic:cNvPicPr/>
                  </pic:nvPicPr>
                  <pic:blipFill>
                    <a:blip r:embed="rId16"/>
                    <a:stretch>
                      <a:fillRect/>
                    </a:stretch>
                  </pic:blipFill>
                  <pic:spPr>
                    <a:xfrm>
                      <a:off x="0" y="0"/>
                      <a:ext cx="5486400" cy="468194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6613314, E 332557 i SWEREF 99 TM.</w:t>
      </w:r>
    </w:p>
    <w:p>
      <w:r>
        <w:t>I avverkningsanmälan finns fynd av 4 naturvårdsarter, varav 3 är typiska (T) och 4 är signalarter (S): bårdlav (S, T), korallblylav (S, T), vedticka (S, T) och vågbandad barkbock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