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24003-2026 i Årjängs kommun</w:t>
      </w:r>
    </w:p>
    <w:p>
      <w:r>
        <w:t>Detta klagomål behandlar höga naturvärden i avverkningsanmälan A 24003-2026 i Årjängs kommun som inkom 2026-05-25 och omfattar 14,6 ha.</w:t>
      </w:r>
    </w:p>
    <w:p>
      <w:pPr>
        <w:pStyle w:val="Caption"/>
      </w:pPr>
      <w:r>
        <w:drawing>
          <wp:inline xmlns:a="http://schemas.openxmlformats.org/drawingml/2006/main" xmlns:pic="http://schemas.openxmlformats.org/drawingml/2006/picture">
            <wp:extent cx="4252676" cy="5724000"/>
            <wp:docPr id="1" name="Picture 1"/>
            <wp:cNvGraphicFramePr>
              <a:graphicFrameLocks noChangeAspect="1"/>
            </wp:cNvGraphicFramePr>
            <a:graphic>
              <a:graphicData uri="http://schemas.openxmlformats.org/drawingml/2006/picture">
                <pic:pic>
                  <pic:nvPicPr>
                    <pic:cNvPr id="0" name="A 24003-2026 karta.png"/>
                    <pic:cNvPicPr/>
                  </pic:nvPicPr>
                  <pic:blipFill>
                    <a:blip r:embed="rId16"/>
                    <a:stretch>
                      <a:fillRect/>
                    </a:stretch>
                  </pic:blipFill>
                  <pic:spPr>
                    <a:xfrm>
                      <a:off x="0" y="0"/>
                      <a:ext cx="425267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6574879, E 323358 i SWEREF 99 TM.</w:t>
      </w:r>
    </w:p>
    <w:p>
      <w:r>
        <w:t>Inom 8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