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klagomål behandlar höga naturvärden i avverkningsanmälan A 8630-2025 i Årjängs kommun som inkom 2025-02-23 och omfattar 3,1 ha.</w:t>
      </w:r>
    </w:p>
    <w:p>
      <w:pPr>
        <w:pStyle w:val="Caption"/>
      </w:pPr>
      <w:r>
        <w:drawing>
          <wp:inline xmlns:a="http://schemas.openxmlformats.org/drawingml/2006/main" xmlns:pic="http://schemas.openxmlformats.org/drawingml/2006/picture">
            <wp:extent cx="5486400" cy="3033546"/>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3033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6601224, E 347046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