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19183-2024 i Sunne kommun</w:t>
      </w:r>
    </w:p>
    <w:p>
      <w:r>
        <w:t>Denna tillsynsbegäran behandlar höga naturvärden i avverkningsanmälan A 19183-2024 i Sunne kommun som inkom 2024-05-16 och omfattar 2,7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19183-2024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6644242, E 376773 i SWEREF 99 TM.</w:t>
      </w:r>
    </w:p>
    <w:p>
      <w:r>
        <w:t>Inom 15 meter från avverkningsanmälan finns fynd av 5 naturvårdsarter, varav 2 är rödlistade, 3 är fridlysta och 1 är signalart (S): fältgentiana (VU), klasefibbla (NT), tvåblad (S, §8), brudsporre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