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2084-2020 i Sunne kommun</w:t>
      </w:r>
    </w:p>
    <w:p>
      <w:r>
        <w:t>Denna tillsynsbegäran behandlar höga naturvärden i samrådsanmälan S 2084-2020 i Sunne kommun som inkom 2020-10-05 och omfattar 0,3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084-2020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6629414, E 397191 i SWEREF 99 TM.</w:t>
      </w:r>
    </w:p>
    <w:p>
      <w:r>
        <w:t>I och inom 25 meter från samrådsanmälan finns fynd av 5 naturvårdsarter, varav 4 är rödlistade, 2 är typiska (T) och 1 är signalart (S): brödtaggsvamp (EN), gul taggsvamp (VU, T), kejsarskivling (VU), dofttaggsvamp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