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klagomål behandlar höga naturvärden i avverkningsanmälan A 538-2024 i Sunne kommun som inkom 2024-01-08 och omfattar 3,1 ha.</w:t>
      </w:r>
    </w:p>
    <w:p>
      <w:pPr>
        <w:pStyle w:val="Caption"/>
      </w:pPr>
      <w:r>
        <w:drawing>
          <wp:inline xmlns:a="http://schemas.openxmlformats.org/drawingml/2006/main" xmlns:pic="http://schemas.openxmlformats.org/drawingml/2006/picture">
            <wp:extent cx="5486400" cy="2469822"/>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2469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6656075, E 388438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