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2558-2021 i Sunne kommun</w:t>
      </w:r>
    </w:p>
    <w:p>
      <w:r>
        <w:t>Detta klagomål behandlar höga naturvärden i samrådsanmälan S 2558-2021 i Sunne kommun som inkom 2021-06-10 och omfattar 144,4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S 2558-2021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6633219, E 394176 i SWEREF 99 TM.</w:t>
      </w:r>
    </w:p>
    <w:p>
      <w:r>
        <w:t>I och inom 9 meter från samrådsanmälan finns fynd av 42 naturvårdsarter, varav 14 är rödlistade, 11 är fridlysta, 29 är typiska (T) och 21 är signalarter (S): aspgelélav (VU, T), blackticka (VU), gränsticka (VU, T), igelkott (VU), desmeknopp (NT), fjällig taggsvamp s.str. (NT), grynig filtlav (NT, T), gullpudra (NT, T), järnsparv (NT, §4), rödvingetrast (NT, §4), stjärntagging (NT, T), tretåig hackspett (NT, T, §4), vedtrappmossa (NT, T), vårärt (NT, T), blek stjärnmossa (S, T), bronshjon (S, T), bågpraktmossa (S, T), bårdlav (S, T), dvärghäxört (S, T), grön sköldmossa (S, T, §8), jättesvampmal (S), källmossa (S), mörk husmossa (S, T), skinnlav (S, T), skogshakmossa (S, T), springkorn (S, T), stekelbock (S, T), strutbräken (S, T), stubbspretmossa (S, T), stuplav (S, T), svart trolldruva (S, T), tibast (S, T), trådticka (S, T), underviol (S, T), vedticka (S, T), blåsippa (T, §9), spillkråka (T, §4), gröngöling (§4), grönsiska (§4), kråka (§4), kopparödla (§6)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