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avverkningsanmälan A 53618-2025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