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avverkningsanmälan A 46876-2024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