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som inkom 2026-05-03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6638605, E 408653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