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som inkom 2023-01-02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