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24415-2026 i Sunne kommun</w:t>
      </w:r>
    </w:p>
    <w:p>
      <w:r>
        <w:t>Detta klagomål behandlar höga naturvärden i avverkningsanmälan A 24415-2026 i Sunne kommun som inkom 2026-05-27 och omfattar 16,1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24415-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6622146, E 390311 i SWEREF 99 TM.</w:t>
      </w:r>
    </w:p>
    <w:p>
      <w:r>
        <w:t>I avverkningsanmälan finns fynd av 9 naturvårdsarter, varav 2 är rödlistade, 4 är fridlysta, 7 är typiska (T) och 2 är signalarter (S): kattfotslav (NT, T), lunglav (NT, T), korallblylav (S, T), rödgul trumpetsvamp (S), mattlummer (T, §9), spillkråka (T, §4), timmerticka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