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2551-2022 i Sunne kommun</w:t>
      </w:r>
    </w:p>
    <w:p>
      <w:r>
        <w:t>Detta klagomål behandlar höga naturvärden i samrådsanmälan S 2551-2022 i Sunne kommun som inkom 2022-05-16 och omfattar 0,7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S 2551-2022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6629390, E 397279 i SWEREF 99 TM.</w:t>
      </w:r>
    </w:p>
    <w:p>
      <w:r>
        <w:t>I och inom 12 meter från samrådsanmälan finns fynd av 7 naturvårdsarter, varav 7 är rödlistade och 4 är typiska (T): brödtaggsvamp (EN), sammetstaggsvamp (EN), gul taggsvamp (VU, T), kejsarskivling (VU), porslinsblå spindling (VU, T), blå slemspindling (NT,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IUCN, 2019;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