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13259-2026 i Karlstads kommun</w:t>
      </w:r>
    </w:p>
    <w:p>
      <w:r>
        <w:t>Detta klagomål behandlar höga naturvärden i avverkningsanmälan A 13259-2026 i Karlstads kommun som inkom 2026-03-12 och omfattar 5,2 ha.</w:t>
      </w:r>
    </w:p>
    <w:p>
      <w:pPr>
        <w:pStyle w:val="Caption"/>
      </w:pPr>
      <w:r>
        <w:drawing>
          <wp:inline xmlns:a="http://schemas.openxmlformats.org/drawingml/2006/main" xmlns:pic="http://schemas.openxmlformats.org/drawingml/2006/picture">
            <wp:extent cx="5486400" cy="4828409"/>
            <wp:docPr id="1" name="Picture 1"/>
            <wp:cNvGraphicFramePr>
              <a:graphicFrameLocks noChangeAspect="1"/>
            </wp:cNvGraphicFramePr>
            <a:graphic>
              <a:graphicData uri="http://schemas.openxmlformats.org/drawingml/2006/picture">
                <pic:pic>
                  <pic:nvPicPr>
                    <pic:cNvPr id="0" name="A 13259-2026 karta.png"/>
                    <pic:cNvPicPr/>
                  </pic:nvPicPr>
                  <pic:blipFill>
                    <a:blip r:embed="rId16"/>
                    <a:stretch>
                      <a:fillRect/>
                    </a:stretch>
                  </pic:blipFill>
                  <pic:spPr>
                    <a:xfrm>
                      <a:off x="0" y="0"/>
                      <a:ext cx="5486400" cy="48284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6612184, E 422237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