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som inkom 2023-05-22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6605857, E 432003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