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som inkom 2025-06-30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6590736, E 412656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