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55256-2021 i Karlstads kommun</w:t>
      </w:r>
    </w:p>
    <w:p>
      <w:r>
        <w:t>Detta klagomål behandlar höga naturvärden i avverkningsanmälan A 55256-2021 i Karlstads kommun som inkom 2021-10-06 och omfattar 3,9 ha.</w:t>
      </w:r>
    </w:p>
    <w:p>
      <w:pPr>
        <w:pStyle w:val="Caption"/>
      </w:pPr>
      <w:r>
        <w:drawing>
          <wp:inline xmlns:a="http://schemas.openxmlformats.org/drawingml/2006/main" xmlns:pic="http://schemas.openxmlformats.org/drawingml/2006/picture">
            <wp:extent cx="5247902" cy="5724000"/>
            <wp:docPr id="1" name="Picture 1"/>
            <wp:cNvGraphicFramePr>
              <a:graphicFrameLocks noChangeAspect="1"/>
            </wp:cNvGraphicFramePr>
            <a:graphic>
              <a:graphicData uri="http://schemas.openxmlformats.org/drawingml/2006/picture">
                <pic:pic>
                  <pic:nvPicPr>
                    <pic:cNvPr id="0" name="A 55256-2021 karta.png"/>
                    <pic:cNvPicPr/>
                  </pic:nvPicPr>
                  <pic:blipFill>
                    <a:blip r:embed="rId16"/>
                    <a:stretch>
                      <a:fillRect/>
                    </a:stretch>
                  </pic:blipFill>
                  <pic:spPr>
                    <a:xfrm>
                      <a:off x="0" y="0"/>
                      <a:ext cx="524790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6585805, E 410711 i SWEREF 99 TM.</w:t>
      </w:r>
    </w:p>
    <w:p>
      <w:r>
        <w:t>I avverkningsanmälan finns fynd av 4 naturvårdsarter, varav 1 är rödlistad, 4 är fridlysta och 2 är typiska (T): mindre hackspett (NT, T, §4), tjäder (T, §4), gröngöling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2026-10-05</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