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som inkom 2023-09-06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6584455, E 409877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