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3036-2022 i Karlstads kommun</w:t>
      </w:r>
    </w:p>
    <w:p>
      <w:r>
        <w:t>Detta klagomål behandlar höga naturvärden i samrådsanmälan S 3036-2022 i Karlstads kommun som inkom 2022-06-03 och omfattar 41,3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S 3036-2022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6585850, E 411997 i SWEREF 99 TM.</w:t>
      </w:r>
    </w:p>
    <w:p>
      <w:r>
        <w:t>I och inom 2 meter från samrådsanmälan finns fynd av 11 naturvårdsarter, varav 3 är rödlistade, 10 är fridlysta, 2 är typiska (T) och 1 är signalart (S): björktrast (NT, §4), duvhök (NT, §4), gulsparv (NT, §4), scharlakansvårskål agg. (S), spillkråka (T, §4), tjäder (T, §4), kråka (§4), kungsfågel (§4), huggorm (§6), vanlig snok (§6)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