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klagomål behandlar höga naturvärden i avverkningsanmälan A 51885-2024 i Karlstads kommun som inkom 2024-11-11 och omfattar 3,4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6612476, E 422855 i SWEREF 99 TM.</w:t>
      </w:r>
    </w:p>
    <w:p>
      <w:r>
        <w:t>I och inom 12 meter från avverkningsanmälan finns fynd av 8 naturvårdsarter, varav 2 är rödlistade, 1 är fridlyst, 8 är typiska (T) och 5 är signalarter (S): gullpudra (NT, T), storgröe (NT, T), bågpraktmossa (S, T), hasselticka (S, T), skogshakmossa (S, T), strutbräken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