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1810-2024 i Karl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