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som inkom 2025-06-30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9847" cy="5688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34984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