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som inkom 2021-09-21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6608832, E 426533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