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20 meter från avverkningsanmälan A 41534-2023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