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och inom 25 meter från samrådsanmälan S 2893-2022 i Karlstads kommun har hittats 23 naturvårdsarter varav 8 är rödlistade.</w:t>
      </w:r>
    </w:p>
    <w:p>
      <w:r>
        <w:t>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