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som inkom 2026-04-29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6577230, E 457421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