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4185-2024 i Kristinehamns kommun</w:t>
      </w:r>
    </w:p>
    <w:p>
      <w:r>
        <w:t>Detta klagomål behandlar höga naturvärden i samrådsanmälan S 4185-2024 i Kristinehamns kommun som inkom 2024-10-14 och omfattar 33,7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4185-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6560811, E 449613 i SWEREF 99 TM.</w:t>
      </w:r>
    </w:p>
    <w:p>
      <w:r>
        <w:t>I samrådsanmälan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