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36792-2023 i Kristinehamns kommun</w:t>
      </w:r>
    </w:p>
    <w:p>
      <w:r>
        <w:t>Denna tillsynsbegäran behandlar höga naturvärden i avverkningsanmälan A 36792-2023 i Kristinehamns kommun som inkom 2023-08-16 och omfattar 4,2 ha.</w:t>
      </w:r>
    </w:p>
    <w:p>
      <w:pPr>
        <w:pStyle w:val="Caption"/>
      </w:pPr>
      <w:r>
        <w:drawing>
          <wp:inline xmlns:a="http://schemas.openxmlformats.org/drawingml/2006/main" xmlns:pic="http://schemas.openxmlformats.org/drawingml/2006/picture">
            <wp:extent cx="4530025" cy="5724000"/>
            <wp:docPr id="1" name="Picture 1"/>
            <wp:cNvGraphicFramePr>
              <a:graphicFrameLocks noChangeAspect="1"/>
            </wp:cNvGraphicFramePr>
            <a:graphic>
              <a:graphicData uri="http://schemas.openxmlformats.org/drawingml/2006/picture">
                <pic:pic>
                  <pic:nvPicPr>
                    <pic:cNvPr id="0" name="A 36792-2023 karta.png"/>
                    <pic:cNvPicPr/>
                  </pic:nvPicPr>
                  <pic:blipFill>
                    <a:blip r:embed="rId16"/>
                    <a:stretch>
                      <a:fillRect/>
                    </a:stretch>
                  </pic:blipFill>
                  <pic:spPr>
                    <a:xfrm>
                      <a:off x="0" y="0"/>
                      <a:ext cx="45300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6583442, E 448329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