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3838-2023 i Kristinehamns kommun</w:t>
      </w:r>
    </w:p>
    <w:p>
      <w:r>
        <w:t>Denna tillsynsbegäran behandlar höga naturvärden i samrådsanmälan S 3838-2023 i Kristinehamns kommun som inkom 2023-11-03 och omfattar 1,1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S 383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6579630, E 446319 i SWEREF 99 TM.</w:t>
      </w:r>
    </w:p>
    <w:p>
      <w:r>
        <w:t>Inom 13 meter från samrådsanmälan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