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samrådsanmälan S 1761-2025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